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0B70" w14:textId="010BB1F1" w:rsidR="00670E16" w:rsidRDefault="00670E16" w:rsidP="001B303A">
      <w:pPr>
        <w:rPr>
          <w:rFonts w:ascii="Arial" w:hAnsi="Arial" w:cs="Arial"/>
          <w:b/>
          <w:bCs/>
        </w:rPr>
      </w:pPr>
      <w:r>
        <w:rPr>
          <w:noProof/>
        </w:rPr>
        <w:drawing>
          <wp:inline distT="0" distB="0" distL="0" distR="0" wp14:anchorId="3F18D635" wp14:editId="634C8889">
            <wp:extent cx="1143000" cy="1132183"/>
            <wp:effectExtent l="0" t="0" r="0" b="0"/>
            <wp:docPr id="1942280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3538" cy="1142622"/>
                    </a:xfrm>
                    <a:prstGeom prst="rect">
                      <a:avLst/>
                    </a:prstGeom>
                    <a:noFill/>
                    <a:ln>
                      <a:noFill/>
                    </a:ln>
                  </pic:spPr>
                </pic:pic>
              </a:graphicData>
            </a:graphic>
          </wp:inline>
        </w:drawing>
      </w:r>
    </w:p>
    <w:p w14:paraId="6C20C36B" w14:textId="7AEEAEDC" w:rsidR="001B303A" w:rsidRPr="001B303A" w:rsidRDefault="001B303A" w:rsidP="001B303A">
      <w:pPr>
        <w:rPr>
          <w:rFonts w:ascii="Arial" w:hAnsi="Arial" w:cs="Arial"/>
          <w:b/>
          <w:bCs/>
        </w:rPr>
      </w:pPr>
      <w:r w:rsidRPr="001B303A">
        <w:rPr>
          <w:rFonts w:ascii="Arial" w:hAnsi="Arial" w:cs="Arial"/>
          <w:b/>
          <w:bCs/>
        </w:rPr>
        <w:t>Trustee – Chair of Finance &amp; Income Generation Sub-Committee</w:t>
      </w:r>
    </w:p>
    <w:p w14:paraId="3FF5BEA8" w14:textId="77777777" w:rsidR="001B303A" w:rsidRPr="001B303A" w:rsidRDefault="001B303A" w:rsidP="00670E16">
      <w:pPr>
        <w:jc w:val="both"/>
        <w:rPr>
          <w:rFonts w:ascii="Arial" w:hAnsi="Arial" w:cs="Arial"/>
        </w:rPr>
      </w:pPr>
      <w:r w:rsidRPr="001B303A">
        <w:rPr>
          <w:rFonts w:ascii="Arial" w:hAnsi="Arial" w:cs="Arial"/>
        </w:rPr>
        <w:t>Home-Start Wessex is seeking a Trustee to Chair our Finance &amp; Income Generation Sub-Committee.</w:t>
      </w:r>
    </w:p>
    <w:p w14:paraId="51A00454" w14:textId="15E3EC7E" w:rsidR="001B303A" w:rsidRPr="001B303A" w:rsidRDefault="001B303A" w:rsidP="00670E16">
      <w:pPr>
        <w:jc w:val="both"/>
        <w:rPr>
          <w:rFonts w:ascii="Arial" w:hAnsi="Arial" w:cs="Arial"/>
        </w:rPr>
      </w:pPr>
      <w:r w:rsidRPr="001B303A">
        <w:rPr>
          <w:rFonts w:ascii="Arial" w:hAnsi="Arial" w:cs="Arial"/>
        </w:rPr>
        <w:t xml:space="preserve">Home-Start Wessex is a </w:t>
      </w:r>
      <w:r w:rsidR="00670E16">
        <w:rPr>
          <w:rFonts w:ascii="Arial" w:hAnsi="Arial" w:cs="Arial"/>
        </w:rPr>
        <w:t xml:space="preserve">multi-award-winning </w:t>
      </w:r>
      <w:r w:rsidRPr="001B303A">
        <w:rPr>
          <w:rFonts w:ascii="Arial" w:hAnsi="Arial" w:cs="Arial"/>
        </w:rPr>
        <w:t>local charity committed to promoting the welfare of families with young children. We provide emotional and practical support to families who are facing challenging circumstances, helping them to build confidence, strengthen relationships, and give their children the best possible start in life.</w:t>
      </w:r>
    </w:p>
    <w:p w14:paraId="02D2E76E" w14:textId="77777777" w:rsidR="001B303A" w:rsidRPr="001B303A" w:rsidRDefault="001B303A" w:rsidP="00670E16">
      <w:pPr>
        <w:jc w:val="both"/>
        <w:rPr>
          <w:rFonts w:ascii="Arial" w:hAnsi="Arial" w:cs="Arial"/>
        </w:rPr>
      </w:pPr>
      <w:r w:rsidRPr="001B303A">
        <w:rPr>
          <w:rFonts w:ascii="Arial" w:hAnsi="Arial" w:cs="Arial"/>
        </w:rPr>
        <w:t>We are looking for an individual who can bring financial insight and/or income generation experience to support the work of our Board.</w:t>
      </w:r>
    </w:p>
    <w:p w14:paraId="7005236D" w14:textId="77777777" w:rsidR="001B303A" w:rsidRPr="001B303A" w:rsidRDefault="001B303A" w:rsidP="00670E16">
      <w:pPr>
        <w:jc w:val="both"/>
        <w:rPr>
          <w:rFonts w:ascii="Arial" w:hAnsi="Arial" w:cs="Arial"/>
        </w:rPr>
      </w:pPr>
      <w:r w:rsidRPr="001B303A">
        <w:rPr>
          <w:rFonts w:ascii="Arial" w:hAnsi="Arial" w:cs="Arial"/>
        </w:rPr>
        <w:t>In this role, you will provide strategic oversight of our finance and income generation work, helping to ensure the charity remains financially sustainable and able to grow its support for families. You will chair our Finance &amp; Income Generation Sub-Committee and work closely with the staff team, who lead on day-to-day delivery.</w:t>
      </w:r>
    </w:p>
    <w:p w14:paraId="102CFCD9" w14:textId="77777777" w:rsidR="001B303A" w:rsidRPr="001B303A" w:rsidRDefault="001B303A" w:rsidP="00670E16">
      <w:pPr>
        <w:jc w:val="both"/>
        <w:rPr>
          <w:rFonts w:ascii="Arial" w:hAnsi="Arial" w:cs="Arial"/>
        </w:rPr>
      </w:pPr>
      <w:r w:rsidRPr="001B303A">
        <w:rPr>
          <w:rFonts w:ascii="Arial" w:hAnsi="Arial" w:cs="Arial"/>
        </w:rPr>
        <w:t>This is a non-operational role, offering constructive challenge, guidance and support. Acting as a critical friend, you will help the Board to monitor performance, strengthen financial resilience, and make informed strategic decisions.</w:t>
      </w:r>
    </w:p>
    <w:p w14:paraId="28ECB8C5" w14:textId="77777777" w:rsidR="001B303A" w:rsidRPr="001B303A" w:rsidRDefault="001B303A" w:rsidP="00670E16">
      <w:pPr>
        <w:jc w:val="both"/>
        <w:rPr>
          <w:rFonts w:ascii="Arial" w:hAnsi="Arial" w:cs="Arial"/>
        </w:rPr>
      </w:pPr>
      <w:r w:rsidRPr="001B303A">
        <w:rPr>
          <w:rFonts w:ascii="Arial" w:hAnsi="Arial" w:cs="Arial"/>
        </w:rPr>
        <w:t>Like all Trustees, you will share collective responsibility for the organisation’s governance. In this role, you will bring particular focus to finance and income generation, supporting the Board in holding the organisation to account and planning for the future.</w:t>
      </w:r>
    </w:p>
    <w:p w14:paraId="1C79304A" w14:textId="77777777" w:rsidR="001B303A" w:rsidRPr="001B303A" w:rsidRDefault="001B303A" w:rsidP="00670E16">
      <w:pPr>
        <w:jc w:val="both"/>
        <w:rPr>
          <w:rFonts w:ascii="Arial" w:hAnsi="Arial" w:cs="Arial"/>
        </w:rPr>
      </w:pPr>
      <w:r w:rsidRPr="001B303A">
        <w:rPr>
          <w:rFonts w:ascii="Arial" w:hAnsi="Arial" w:cs="Arial"/>
        </w:rPr>
        <w:t>We are particularly interested in applicants with experience in:</w:t>
      </w:r>
    </w:p>
    <w:p w14:paraId="703E4EBD" w14:textId="77777777" w:rsidR="001B303A" w:rsidRPr="001B303A" w:rsidRDefault="001B303A" w:rsidP="00670E16">
      <w:pPr>
        <w:numPr>
          <w:ilvl w:val="0"/>
          <w:numId w:val="2"/>
        </w:numPr>
        <w:jc w:val="both"/>
        <w:rPr>
          <w:rFonts w:ascii="Arial" w:hAnsi="Arial" w:cs="Arial"/>
        </w:rPr>
      </w:pPr>
      <w:r w:rsidRPr="001B303A">
        <w:rPr>
          <w:rFonts w:ascii="Arial" w:hAnsi="Arial" w:cs="Arial"/>
        </w:rPr>
        <w:t>Finance, accountancy or financial management</w:t>
      </w:r>
    </w:p>
    <w:p w14:paraId="215F89EB" w14:textId="77777777" w:rsidR="001B303A" w:rsidRPr="001B303A" w:rsidRDefault="001B303A" w:rsidP="00670E16">
      <w:pPr>
        <w:numPr>
          <w:ilvl w:val="0"/>
          <w:numId w:val="2"/>
        </w:numPr>
        <w:jc w:val="both"/>
        <w:rPr>
          <w:rFonts w:ascii="Arial" w:hAnsi="Arial" w:cs="Arial"/>
        </w:rPr>
      </w:pPr>
      <w:r w:rsidRPr="001B303A">
        <w:rPr>
          <w:rFonts w:ascii="Arial" w:hAnsi="Arial" w:cs="Arial"/>
        </w:rPr>
        <w:t>Fundraising, income generation or business development</w:t>
      </w:r>
    </w:p>
    <w:p w14:paraId="693ACD84" w14:textId="77777777" w:rsidR="001B303A" w:rsidRPr="001B303A" w:rsidRDefault="001B303A" w:rsidP="00670E16">
      <w:pPr>
        <w:numPr>
          <w:ilvl w:val="0"/>
          <w:numId w:val="2"/>
        </w:numPr>
        <w:jc w:val="both"/>
        <w:rPr>
          <w:rFonts w:ascii="Arial" w:hAnsi="Arial" w:cs="Arial"/>
        </w:rPr>
      </w:pPr>
      <w:r w:rsidRPr="001B303A">
        <w:rPr>
          <w:rFonts w:ascii="Arial" w:hAnsi="Arial" w:cs="Arial"/>
        </w:rPr>
        <w:t>Strategic planning, leadership or governance</w:t>
      </w:r>
    </w:p>
    <w:p w14:paraId="0FEB364B" w14:textId="77777777" w:rsidR="001B303A" w:rsidRPr="001B303A" w:rsidRDefault="001B303A" w:rsidP="00670E16">
      <w:pPr>
        <w:jc w:val="both"/>
        <w:rPr>
          <w:rFonts w:ascii="Arial" w:hAnsi="Arial" w:cs="Arial"/>
        </w:rPr>
      </w:pPr>
      <w:r w:rsidRPr="001B303A">
        <w:rPr>
          <w:rFonts w:ascii="Arial" w:hAnsi="Arial" w:cs="Arial"/>
        </w:rPr>
        <w:t>Previous Trustee experience is not essential. We warmly welcome applications from individuals from all sectors and backgrounds, particularly those who can bring new perspectives to our Board.</w:t>
      </w:r>
    </w:p>
    <w:p w14:paraId="4D8E9FF4" w14:textId="77777777" w:rsidR="001B303A" w:rsidRPr="001B303A" w:rsidRDefault="001B303A" w:rsidP="00670E16">
      <w:pPr>
        <w:jc w:val="both"/>
        <w:rPr>
          <w:rFonts w:ascii="Arial" w:hAnsi="Arial" w:cs="Arial"/>
        </w:rPr>
      </w:pPr>
      <w:r w:rsidRPr="001B303A">
        <w:rPr>
          <w:rFonts w:ascii="Arial" w:hAnsi="Arial" w:cs="Arial"/>
        </w:rPr>
        <w:t>This is a voluntary role offering a flexible commitment and the opportunity to make a meaningful difference to families in your community, while working alongside a committed and supportive team.</w:t>
      </w:r>
    </w:p>
    <w:p w14:paraId="059A6768" w14:textId="0CDAC8B7" w:rsidR="004F5CF9" w:rsidRPr="00EA2A77" w:rsidRDefault="004F5CF9">
      <w:pPr>
        <w:rPr>
          <w:rFonts w:ascii="Arial" w:hAnsi="Arial" w:cs="Arial"/>
        </w:rPr>
      </w:pPr>
    </w:p>
    <w:sectPr w:rsidR="004F5CF9" w:rsidRPr="00EA2A77" w:rsidSect="00670E1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11"/>
    <w:multiLevelType w:val="multilevel"/>
    <w:tmpl w:val="244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44CB8"/>
    <w:multiLevelType w:val="multilevel"/>
    <w:tmpl w:val="D29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420689">
    <w:abstractNumId w:val="1"/>
  </w:num>
  <w:num w:numId="2" w16cid:durableId="159462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A"/>
    <w:rsid w:val="00145898"/>
    <w:rsid w:val="001B303A"/>
    <w:rsid w:val="004F5CF9"/>
    <w:rsid w:val="00530E10"/>
    <w:rsid w:val="005B58FA"/>
    <w:rsid w:val="005E3596"/>
    <w:rsid w:val="00670E16"/>
    <w:rsid w:val="00770113"/>
    <w:rsid w:val="00D07773"/>
    <w:rsid w:val="00EA2A77"/>
    <w:rsid w:val="00F61F25"/>
    <w:rsid w:val="00F84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AE11"/>
  <w15:chartTrackingRefBased/>
  <w15:docId w15:val="{2AEDE70C-1EF8-4AFA-91BB-74871AEF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0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30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30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30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30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3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3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30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303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303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303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3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3A"/>
    <w:rPr>
      <w:rFonts w:eastAsiaTheme="majorEastAsia" w:cstheme="majorBidi"/>
      <w:color w:val="272727" w:themeColor="text1" w:themeTint="D8"/>
    </w:rPr>
  </w:style>
  <w:style w:type="paragraph" w:styleId="Title">
    <w:name w:val="Title"/>
    <w:basedOn w:val="Normal"/>
    <w:next w:val="Normal"/>
    <w:link w:val="TitleChar"/>
    <w:uiPriority w:val="10"/>
    <w:qFormat/>
    <w:rsid w:val="001B3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0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0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303A"/>
    <w:rPr>
      <w:i/>
      <w:iCs/>
      <w:color w:val="404040" w:themeColor="text1" w:themeTint="BF"/>
    </w:rPr>
  </w:style>
  <w:style w:type="paragraph" w:styleId="ListParagraph">
    <w:name w:val="List Paragraph"/>
    <w:basedOn w:val="Normal"/>
    <w:uiPriority w:val="34"/>
    <w:qFormat/>
    <w:rsid w:val="001B303A"/>
    <w:pPr>
      <w:ind w:left="720"/>
      <w:contextualSpacing/>
    </w:pPr>
  </w:style>
  <w:style w:type="character" w:styleId="IntenseEmphasis">
    <w:name w:val="Intense Emphasis"/>
    <w:basedOn w:val="DefaultParagraphFont"/>
    <w:uiPriority w:val="21"/>
    <w:qFormat/>
    <w:rsid w:val="001B303A"/>
    <w:rPr>
      <w:i/>
      <w:iCs/>
      <w:color w:val="365F91" w:themeColor="accent1" w:themeShade="BF"/>
    </w:rPr>
  </w:style>
  <w:style w:type="paragraph" w:styleId="IntenseQuote">
    <w:name w:val="Intense Quote"/>
    <w:basedOn w:val="Normal"/>
    <w:next w:val="Normal"/>
    <w:link w:val="IntenseQuoteChar"/>
    <w:uiPriority w:val="30"/>
    <w:qFormat/>
    <w:rsid w:val="001B30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303A"/>
    <w:rPr>
      <w:i/>
      <w:iCs/>
      <w:color w:val="365F91" w:themeColor="accent1" w:themeShade="BF"/>
    </w:rPr>
  </w:style>
  <w:style w:type="character" w:styleId="IntenseReference">
    <w:name w:val="Intense Reference"/>
    <w:basedOn w:val="DefaultParagraphFont"/>
    <w:uiPriority w:val="32"/>
    <w:qFormat/>
    <w:rsid w:val="001B303A"/>
    <w:rPr>
      <w:b/>
      <w:bCs/>
      <w:smallCaps/>
      <w:color w:val="365F91" w:themeColor="accent1" w:themeShade="BF"/>
      <w:spacing w:val="5"/>
    </w:rPr>
  </w:style>
  <w:style w:type="character" w:styleId="Hyperlink">
    <w:name w:val="Hyperlink"/>
    <w:basedOn w:val="DefaultParagraphFont"/>
    <w:uiPriority w:val="99"/>
    <w:unhideWhenUsed/>
    <w:rsid w:val="00D07773"/>
    <w:rPr>
      <w:color w:val="0000FF" w:themeColor="hyperlink"/>
      <w:u w:val="single"/>
    </w:rPr>
  </w:style>
  <w:style w:type="character" w:styleId="UnresolvedMention">
    <w:name w:val="Unresolved Mention"/>
    <w:basedOn w:val="DefaultParagraphFont"/>
    <w:uiPriority w:val="99"/>
    <w:semiHidden/>
    <w:unhideWhenUsed/>
    <w:rsid w:val="00D07773"/>
    <w:rPr>
      <w:color w:val="605E5C"/>
      <w:shd w:val="clear" w:color="auto" w:fill="E1DFDD"/>
    </w:rPr>
  </w:style>
  <w:style w:type="character" w:styleId="FollowedHyperlink">
    <w:name w:val="FollowedHyperlink"/>
    <w:basedOn w:val="DefaultParagraphFont"/>
    <w:uiPriority w:val="99"/>
    <w:semiHidden/>
    <w:unhideWhenUsed/>
    <w:rsid w:val="00D077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John (SALISBURY NHS FOUNDATION TRUST)</dc:creator>
  <cp:keywords/>
  <dc:description/>
  <cp:lastModifiedBy>STUBBS, John (SALISBURY NHS FOUNDATION TRUST)</cp:lastModifiedBy>
  <cp:revision>2</cp:revision>
  <dcterms:created xsi:type="dcterms:W3CDTF">2026-06-25T06:05:00Z</dcterms:created>
  <dcterms:modified xsi:type="dcterms:W3CDTF">2026-06-25T06:35:00Z</dcterms:modified>
</cp:coreProperties>
</file>